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="000A74C0">
        <w:rPr>
          <w:rFonts w:ascii="Courier New" w:hAnsi="Courier New" w:cs="Courier New"/>
          <w:b/>
          <w:sz w:val="20"/>
          <w:szCs w:val="20"/>
        </w:rPr>
        <w:t>Be- und Entlüftungskamin</w:t>
      </w:r>
    </w:p>
    <w:p w:rsidR="00033CD9" w:rsidRPr="007854CE" w:rsidRDefault="00033CD9" w:rsidP="00033CD9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Pr="007854CE">
        <w:rPr>
          <w:rFonts w:ascii="Courier New" w:hAnsi="Courier New" w:cs="Courier New"/>
          <w:b/>
          <w:sz w:val="20"/>
          <w:szCs w:val="20"/>
        </w:rPr>
        <w:t>SA</w:t>
      </w:r>
      <w:r w:rsidR="000A74C0">
        <w:rPr>
          <w:rFonts w:ascii="Courier New" w:hAnsi="Courier New" w:cs="Courier New"/>
          <w:b/>
          <w:sz w:val="20"/>
          <w:szCs w:val="20"/>
        </w:rPr>
        <w:t>50</w:t>
      </w:r>
    </w:p>
    <w:p w:rsidR="00C30BA3" w:rsidRPr="007854CE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0"/>
        <w:gridCol w:w="5898"/>
        <w:gridCol w:w="649"/>
        <w:gridCol w:w="675"/>
        <w:gridCol w:w="2166"/>
      </w:tblGrid>
      <w:tr w:rsidR="00C30BA3" w:rsidRPr="005D6A20" w:rsidTr="005D6A20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C30BA3" w:rsidRPr="005D6A20" w:rsidRDefault="00C30BA3" w:rsidP="005D6A2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D6A20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C30BA3" w:rsidRPr="005D6A20" w:rsidRDefault="00C30BA3" w:rsidP="005D6A2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D6A20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C30BA3" w:rsidRPr="005D6A20" w:rsidRDefault="00C30BA3" w:rsidP="005D6A2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D6A20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30BA3" w:rsidRPr="005D6A20" w:rsidRDefault="00C30BA3" w:rsidP="005D6A2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D6A20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30BA3" w:rsidRPr="005D6A20" w:rsidRDefault="00C30BA3" w:rsidP="005D6A2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D6A20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A56365" w:rsidRPr="005D6A20" w:rsidTr="005D6A20">
        <w:trPr>
          <w:trHeight w:val="11808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shd w:val="clear" w:color="auto" w:fill="auto"/>
          </w:tcPr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b/>
                <w:sz w:val="18"/>
                <w:szCs w:val="18"/>
              </w:rPr>
              <w:t>Be- und Entlüftungskamin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als Luftzu- und </w:t>
            </w:r>
            <w:r w:rsidR="00C80A29" w:rsidRPr="005D6A20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bführleitung mit erhöhtem Korros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onsschutz und Funktionalität durch Modulbauweise zur  einfachen Mon- und Demontagemöglichkeit für die E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gänzung von Kaminzubehör ohne </w:t>
            </w:r>
            <w:r w:rsidR="00587B00" w:rsidRPr="005D6A20">
              <w:rPr>
                <w:rFonts w:ascii="Courier New" w:hAnsi="Courier New" w:cs="Courier New"/>
                <w:sz w:val="18"/>
                <w:szCs w:val="18"/>
              </w:rPr>
              <w:t>Baustellenschweißung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hergestellt, bestehend aus Einzelmodulen wie nac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folgend beschrieben, unter Schutzgas geschweißt und im Tauchbad gebeizt und passiviert.</w:t>
            </w: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b/>
                <w:sz w:val="18"/>
                <w:szCs w:val="18"/>
              </w:rPr>
              <w:t>Be-/Entlüftungskamin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aus vertikalem Kaminrohr DN100 </w:t>
            </w:r>
            <w:r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DN150,DN200)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mit Dunsthut  inkl. insektens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cherem Edelstahlsieb (Maschung 1,0x1,0 mm).</w:t>
            </w:r>
          </w:p>
          <w:p w:rsidR="00583D2D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b/>
                <w:sz w:val="18"/>
                <w:szCs w:val="18"/>
              </w:rPr>
              <w:t>Be-/Entlüftungskamin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zur seitlichen Bauwerkseinfü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rung (90°) aus Kaminrohr DN100 </w:t>
            </w:r>
            <w:r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DN150,DN200)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mit Entwässerungsstutzen 1/2" </w:t>
            </w: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b/>
                <w:sz w:val="18"/>
                <w:szCs w:val="18"/>
              </w:rPr>
              <w:t>Klemmflansch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als </w:t>
            </w:r>
            <w:r w:rsidR="00984FFB" w:rsidRPr="005D6A20">
              <w:rPr>
                <w:rFonts w:ascii="Courier New" w:hAnsi="Courier New" w:cs="Courier New"/>
                <w:sz w:val="18"/>
                <w:szCs w:val="18"/>
              </w:rPr>
              <w:t xml:space="preserve">am Kaminrohr DN100 </w:t>
            </w:r>
            <w:r w:rsidR="00984FFB"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DN150,DN200)</w:t>
            </w:r>
            <w:r w:rsidR="00984FFB" w:rsidRPr="005D6A2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stufenlos verstellbarer Mauer- oder Aufdübelflansch aus speziellem Edelstahlring</w:t>
            </w:r>
            <w:r w:rsidR="00984FFB" w:rsidRPr="005D6A20">
              <w:rPr>
                <w:rFonts w:ascii="Courier New" w:hAnsi="Courier New" w:cs="Courier New"/>
                <w:sz w:val="18"/>
                <w:szCs w:val="18"/>
              </w:rPr>
              <w:t xml:space="preserve"> mit 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Klemmplatte, Dichtring und Montagematerial.</w:t>
            </w: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b/>
                <w:sz w:val="18"/>
                <w:szCs w:val="18"/>
              </w:rPr>
              <w:t>Aufdübelflansch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als angeschweißter Mauer- oder Au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dübelflansch am Kaminrohr DN100 </w:t>
            </w:r>
            <w:r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DN150,DN200)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aus speziellem Edelstahlring und Montagematerial.</w:t>
            </w: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b/>
                <w:sz w:val="18"/>
                <w:szCs w:val="18"/>
              </w:rPr>
              <w:t>Gliederkettendichtung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84FFB" w:rsidRPr="005D6A20">
              <w:rPr>
                <w:rFonts w:ascii="Courier New" w:hAnsi="Courier New" w:cs="Courier New"/>
                <w:sz w:val="18"/>
                <w:szCs w:val="18"/>
              </w:rPr>
              <w:t xml:space="preserve">mit Edelstahlschrauben 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zur Abdichtung des Be-/Entlüftungskamin DN100 </w:t>
            </w:r>
            <w:r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DN150,DN200)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in der Bauwerksdurchführung.</w:t>
            </w: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b/>
                <w:sz w:val="18"/>
                <w:szCs w:val="18"/>
              </w:rPr>
              <w:t>Rohrkonsolen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mit Rohrschelle zum Abfangen für das vertikale Kaminrohr DN100 </w:t>
            </w:r>
            <w:r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DN150,DN200)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 mit einstellbaren Wandabstand (Rohrachse)bis 350mm.</w:t>
            </w:r>
          </w:p>
          <w:p w:rsidR="00A56365" w:rsidRPr="005D6A20" w:rsidRDefault="00A56365" w:rsidP="005D6A2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56365" w:rsidRPr="005D6A20" w:rsidRDefault="00A56365" w:rsidP="005D6A2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Typ:            SA50</w:t>
            </w:r>
          </w:p>
          <w:p w:rsidR="00A56365" w:rsidRPr="005D6A20" w:rsidRDefault="00A56365" w:rsidP="005D6A2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Nennweite:      DN100 </w:t>
            </w:r>
            <w:r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DN150, DN200)</w:t>
            </w:r>
          </w:p>
          <w:p w:rsidR="00A56365" w:rsidRPr="005D6A20" w:rsidRDefault="00A56365" w:rsidP="005D6A2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Kaminlänge:     ………………… mm</w:t>
            </w:r>
          </w:p>
          <w:p w:rsidR="00A56365" w:rsidRPr="005D6A20" w:rsidRDefault="00A56365" w:rsidP="005D6A2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(vertikal)      inkl. 1000 mm über OK-Gelände</w:t>
            </w:r>
          </w:p>
          <w:p w:rsidR="00A56365" w:rsidRPr="005D6A20" w:rsidRDefault="00A56365" w:rsidP="005D6A2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Kaminlänge:     ………………… mm für seitlichen Abgang</w:t>
            </w:r>
          </w:p>
          <w:p w:rsidR="00A56365" w:rsidRPr="005D6A20" w:rsidRDefault="00A56365" w:rsidP="005D6A2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(horizontal)    </w:t>
            </w:r>
          </w:p>
          <w:p w:rsidR="00A56365" w:rsidRPr="005D6A20" w:rsidRDefault="00A56365" w:rsidP="005D6A2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Klemmflansch:   1 Stück DN100</w:t>
            </w:r>
            <w:r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(oder DN150, DN200)</w:t>
            </w:r>
          </w:p>
          <w:p w:rsidR="00A56365" w:rsidRPr="005D6A20" w:rsidRDefault="00A56365" w:rsidP="005D6A2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Aufdübelflan.:  1 Stück DN100</w:t>
            </w:r>
            <w:r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(oder DN150, DN200)</w:t>
            </w:r>
          </w:p>
          <w:p w:rsidR="00A56365" w:rsidRPr="005D6A20" w:rsidRDefault="00A56365" w:rsidP="005D6A2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Glieder.-dich.: 1 Stück DN100</w:t>
            </w:r>
            <w:r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(oder DN150, DN200)</w:t>
            </w:r>
          </w:p>
          <w:p w:rsidR="00A56365" w:rsidRPr="005D6A20" w:rsidRDefault="00A56365" w:rsidP="005D6A20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Rohrkonsolen:</w:t>
            </w:r>
            <w:r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</w:t>
            </w:r>
            <w:r w:rsidRPr="005D6A20">
              <w:rPr>
                <w:rFonts w:ascii="Courier New" w:hAnsi="Courier New" w:cs="Courier New"/>
                <w:sz w:val="18"/>
                <w:szCs w:val="18"/>
              </w:rPr>
              <w:t>1 Stück DN100</w:t>
            </w:r>
            <w:r w:rsidRPr="005D6A2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(oder DN150, DN200)</w:t>
            </w: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D2D84" w:rsidRDefault="007D2D84" w:rsidP="00A204A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A204A5" w:rsidRDefault="00A204A5" w:rsidP="00A204A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A204A5" w:rsidRDefault="00A204A5" w:rsidP="00A204A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A204A5" w:rsidRDefault="00A204A5" w:rsidP="00A204A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A204A5" w:rsidRDefault="00A204A5" w:rsidP="00A204A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A204A5" w:rsidRDefault="00A204A5" w:rsidP="00A204A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A204A5" w:rsidRPr="005D6A20" w:rsidRDefault="00A204A5" w:rsidP="00A204A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84FFB" w:rsidRPr="005D6A20" w:rsidRDefault="00984FFB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Wie vor beschrieben liefern und mit Dübelsystem M10, A4 komplett montieren.</w:t>
            </w:r>
          </w:p>
          <w:p w:rsidR="00A56365" w:rsidRPr="005D6A20" w:rsidRDefault="00A56365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A56365" w:rsidRPr="005D6A20" w:rsidRDefault="00A56365" w:rsidP="005D6A2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56365" w:rsidRPr="005D6A20" w:rsidRDefault="00A56365" w:rsidP="005D6A2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A56365" w:rsidRPr="005D6A20" w:rsidRDefault="00A56365" w:rsidP="005D6A2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56365" w:rsidRPr="005D6A20" w:rsidRDefault="00A56365" w:rsidP="005D6A2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5D6A20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A56365" w:rsidRPr="005D6A20" w:rsidRDefault="00F46F96" w:rsidP="005D6A2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46F9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-1.6pt;margin-top:36.8pt;width:102pt;height:268.2pt;z-index:251657728;mso-position-horizontal-relative:text;mso-position-vertical-relative:text">
                  <v:imagedata r:id="rId7" o:title="" cropbottom="4363f" cropleft="24826f" cropright="26024f"/>
                </v:shape>
                <o:OLEObject Type="Embed" ProgID="AutoCAD.Drawing.16" ShapeID="_x0000_s1052" DrawAspect="Content" ObjectID="_1401599590" r:id="rId8"/>
              </w:pict>
            </w:r>
          </w:p>
        </w:tc>
      </w:tr>
    </w:tbl>
    <w:p w:rsidR="00A56365" w:rsidRPr="003479F8" w:rsidRDefault="00A56365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A56365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F5" w:rsidRDefault="003706F5">
      <w:r>
        <w:separator/>
      </w:r>
    </w:p>
  </w:endnote>
  <w:endnote w:type="continuationSeparator" w:id="1">
    <w:p w:rsidR="003706F5" w:rsidRDefault="0037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AD" w:rsidRDefault="004A1DA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B15C47" w:rsidRPr="00A225A4" w:rsidTr="005D6A20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B15C47" w:rsidRDefault="00B15C47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B15C47" w:rsidRDefault="00B15C47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B15C47" w:rsidRDefault="00B15C47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B15C47" w:rsidRPr="00A225A4" w:rsidRDefault="00B15C47" w:rsidP="005D6A20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C80A29" w:rsidRPr="00A225A4" w:rsidTr="005D6A20">
      <w:trPr>
        <w:trHeight w:val="176"/>
      </w:trPr>
      <w:tc>
        <w:tcPr>
          <w:tcW w:w="2184" w:type="dxa"/>
          <w:shd w:val="clear" w:color="auto" w:fill="auto"/>
        </w:tcPr>
        <w:p w:rsidR="00C80A29" w:rsidRPr="00A225A4" w:rsidRDefault="00C80A29" w:rsidP="005D6A20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C80A29" w:rsidRPr="00A225A4" w:rsidRDefault="00C80A29" w:rsidP="005D6A20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C80A29" w:rsidRPr="00A225A4" w:rsidRDefault="00C80A29" w:rsidP="005D6A20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C80A29" w:rsidRDefault="00C80A29" w:rsidP="00C80A29">
    <w:pPr>
      <w:pStyle w:val="Fuzeile"/>
    </w:pPr>
  </w:p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AD" w:rsidRDefault="004A1DA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F5" w:rsidRDefault="003706F5">
      <w:r>
        <w:separator/>
      </w:r>
    </w:p>
  </w:footnote>
  <w:footnote w:type="continuationSeparator" w:id="1">
    <w:p w:rsidR="003706F5" w:rsidRDefault="00370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AD" w:rsidRDefault="004A1DA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F46F96">
    <w:pPr>
      <w:pStyle w:val="Kopfzeile"/>
    </w:pPr>
    <w:r w:rsidRPr="00F46F96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704" fillcolor="#b2b2b2" stroked="f"/>
      </w:pict>
    </w:r>
    <w:r w:rsidRPr="00F46F96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752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F46F96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728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AD" w:rsidRDefault="004A1DA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77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3CD9"/>
    <w:rsid w:val="00037E8F"/>
    <w:rsid w:val="000445AB"/>
    <w:rsid w:val="0006599C"/>
    <w:rsid w:val="000A74C0"/>
    <w:rsid w:val="000F7CFA"/>
    <w:rsid w:val="00113172"/>
    <w:rsid w:val="00145376"/>
    <w:rsid w:val="00151899"/>
    <w:rsid w:val="00180509"/>
    <w:rsid w:val="001D6E1E"/>
    <w:rsid w:val="0020092A"/>
    <w:rsid w:val="0020132C"/>
    <w:rsid w:val="002332A6"/>
    <w:rsid w:val="002441AF"/>
    <w:rsid w:val="00246C33"/>
    <w:rsid w:val="00257BA6"/>
    <w:rsid w:val="002610E2"/>
    <w:rsid w:val="002D03C9"/>
    <w:rsid w:val="003024BF"/>
    <w:rsid w:val="003038F0"/>
    <w:rsid w:val="00303A5C"/>
    <w:rsid w:val="00313B84"/>
    <w:rsid w:val="00314C7A"/>
    <w:rsid w:val="003372E2"/>
    <w:rsid w:val="003479F8"/>
    <w:rsid w:val="003706F5"/>
    <w:rsid w:val="0037320E"/>
    <w:rsid w:val="003814BF"/>
    <w:rsid w:val="00390876"/>
    <w:rsid w:val="003B41C9"/>
    <w:rsid w:val="003C5093"/>
    <w:rsid w:val="003C73D3"/>
    <w:rsid w:val="003E5FDE"/>
    <w:rsid w:val="00415C88"/>
    <w:rsid w:val="0043363C"/>
    <w:rsid w:val="004450A6"/>
    <w:rsid w:val="0045311A"/>
    <w:rsid w:val="004A1DAD"/>
    <w:rsid w:val="004A26B7"/>
    <w:rsid w:val="004B4D74"/>
    <w:rsid w:val="004D4972"/>
    <w:rsid w:val="004F6238"/>
    <w:rsid w:val="00503386"/>
    <w:rsid w:val="00534A67"/>
    <w:rsid w:val="0053712A"/>
    <w:rsid w:val="00557B33"/>
    <w:rsid w:val="005605AF"/>
    <w:rsid w:val="00583D2D"/>
    <w:rsid w:val="00587B00"/>
    <w:rsid w:val="00591CC3"/>
    <w:rsid w:val="005A43E2"/>
    <w:rsid w:val="005D1A8A"/>
    <w:rsid w:val="005D61E5"/>
    <w:rsid w:val="005D6A20"/>
    <w:rsid w:val="005E7484"/>
    <w:rsid w:val="005F2C59"/>
    <w:rsid w:val="00611DA1"/>
    <w:rsid w:val="00631615"/>
    <w:rsid w:val="00645633"/>
    <w:rsid w:val="00674D18"/>
    <w:rsid w:val="0067531F"/>
    <w:rsid w:val="006A7B50"/>
    <w:rsid w:val="006C338F"/>
    <w:rsid w:val="006D33D8"/>
    <w:rsid w:val="006D69FD"/>
    <w:rsid w:val="00707259"/>
    <w:rsid w:val="007303A9"/>
    <w:rsid w:val="00731042"/>
    <w:rsid w:val="00735FB0"/>
    <w:rsid w:val="00737F77"/>
    <w:rsid w:val="00741094"/>
    <w:rsid w:val="0074677F"/>
    <w:rsid w:val="00760A48"/>
    <w:rsid w:val="00770F45"/>
    <w:rsid w:val="0079034B"/>
    <w:rsid w:val="007D2D84"/>
    <w:rsid w:val="008228D1"/>
    <w:rsid w:val="008265BB"/>
    <w:rsid w:val="008314BA"/>
    <w:rsid w:val="00835A07"/>
    <w:rsid w:val="008436BB"/>
    <w:rsid w:val="00855E5C"/>
    <w:rsid w:val="00864C3A"/>
    <w:rsid w:val="00865686"/>
    <w:rsid w:val="0087671E"/>
    <w:rsid w:val="008E4121"/>
    <w:rsid w:val="008E7BE5"/>
    <w:rsid w:val="008F478F"/>
    <w:rsid w:val="00902CE7"/>
    <w:rsid w:val="0094637F"/>
    <w:rsid w:val="00982BCC"/>
    <w:rsid w:val="00984FFB"/>
    <w:rsid w:val="00993704"/>
    <w:rsid w:val="009B0E0B"/>
    <w:rsid w:val="009E0273"/>
    <w:rsid w:val="009F028E"/>
    <w:rsid w:val="00A204A5"/>
    <w:rsid w:val="00A417C1"/>
    <w:rsid w:val="00A547CB"/>
    <w:rsid w:val="00A56365"/>
    <w:rsid w:val="00A861B4"/>
    <w:rsid w:val="00A91ECF"/>
    <w:rsid w:val="00AD27DE"/>
    <w:rsid w:val="00B15C47"/>
    <w:rsid w:val="00B23FBA"/>
    <w:rsid w:val="00B26403"/>
    <w:rsid w:val="00B26706"/>
    <w:rsid w:val="00B8137B"/>
    <w:rsid w:val="00B969A7"/>
    <w:rsid w:val="00C23A36"/>
    <w:rsid w:val="00C30BA3"/>
    <w:rsid w:val="00C3525E"/>
    <w:rsid w:val="00C45515"/>
    <w:rsid w:val="00C464A1"/>
    <w:rsid w:val="00C53B61"/>
    <w:rsid w:val="00C568D2"/>
    <w:rsid w:val="00C57555"/>
    <w:rsid w:val="00C57A65"/>
    <w:rsid w:val="00C65010"/>
    <w:rsid w:val="00C80A29"/>
    <w:rsid w:val="00C82811"/>
    <w:rsid w:val="00C92212"/>
    <w:rsid w:val="00CA203E"/>
    <w:rsid w:val="00CE2589"/>
    <w:rsid w:val="00D332D1"/>
    <w:rsid w:val="00D45011"/>
    <w:rsid w:val="00D775DB"/>
    <w:rsid w:val="00D80A9F"/>
    <w:rsid w:val="00D84818"/>
    <w:rsid w:val="00D87D27"/>
    <w:rsid w:val="00D90A09"/>
    <w:rsid w:val="00E23B22"/>
    <w:rsid w:val="00E25300"/>
    <w:rsid w:val="00E5002D"/>
    <w:rsid w:val="00E90154"/>
    <w:rsid w:val="00E91317"/>
    <w:rsid w:val="00EB7B4E"/>
    <w:rsid w:val="00ED5404"/>
    <w:rsid w:val="00EF003F"/>
    <w:rsid w:val="00F2188E"/>
    <w:rsid w:val="00F46F96"/>
    <w:rsid w:val="00F81393"/>
    <w:rsid w:val="00FB06DD"/>
    <w:rsid w:val="00FC5264"/>
    <w:rsid w:val="00FD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B15C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2008-05-18T19:16:00Z</cp:lastPrinted>
  <dcterms:created xsi:type="dcterms:W3CDTF">2011-04-27T15:22:00Z</dcterms:created>
  <dcterms:modified xsi:type="dcterms:W3CDTF">2012-06-19T06:27:00Z</dcterms:modified>
</cp:coreProperties>
</file>